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57"/>
        <w:tblW w:w="9900" w:type="dxa"/>
        <w:tblLayout w:type="fixed"/>
        <w:tblCellMar>
          <w:left w:w="0" w:type="dxa"/>
          <w:right w:w="0" w:type="dxa"/>
        </w:tblCellMar>
        <w:tblLook w:val="01E0" w:firstRow="1" w:lastRow="1" w:firstColumn="1" w:lastColumn="1" w:noHBand="0" w:noVBand="0"/>
      </w:tblPr>
      <w:tblGrid>
        <w:gridCol w:w="4603"/>
        <w:gridCol w:w="5297"/>
      </w:tblGrid>
      <w:tr w:rsidR="00B50025" w:rsidRPr="007D1027" w:rsidTr="00E96E4D">
        <w:trPr>
          <w:trHeight w:hRule="exact" w:val="369"/>
        </w:trPr>
        <w:tc>
          <w:tcPr>
            <w:tcW w:w="4603" w:type="dxa"/>
            <w:vMerge w:val="restart"/>
            <w:shd w:val="clear" w:color="auto" w:fill="auto"/>
          </w:tcPr>
          <w:p w:rsidR="00D10336" w:rsidRPr="00E96E4D" w:rsidRDefault="00D10336" w:rsidP="00E96E4D">
            <w:pPr>
              <w:tabs>
                <w:tab w:val="left" w:pos="4500"/>
              </w:tabs>
              <w:rPr>
                <w:rFonts w:cs="Arial"/>
              </w:rPr>
            </w:pPr>
          </w:p>
          <w:p w:rsidR="00D10336" w:rsidRPr="00E96E4D" w:rsidRDefault="00D10336" w:rsidP="00E96E4D">
            <w:pPr>
              <w:rPr>
                <w:rFonts w:cs="Arial"/>
              </w:rPr>
            </w:pPr>
          </w:p>
          <w:p w:rsidR="00D10336" w:rsidRPr="00E96E4D" w:rsidRDefault="00D10336" w:rsidP="00E96E4D">
            <w:pPr>
              <w:rPr>
                <w:rFonts w:cs="Arial"/>
              </w:rPr>
            </w:pPr>
          </w:p>
          <w:p w:rsidR="00D10336" w:rsidRPr="00E96E4D" w:rsidRDefault="00D10336" w:rsidP="00E96E4D">
            <w:pPr>
              <w:rPr>
                <w:rFonts w:cs="Arial"/>
              </w:rPr>
            </w:pPr>
          </w:p>
          <w:p w:rsidR="00B50025" w:rsidRPr="00E96E4D" w:rsidRDefault="00B50025" w:rsidP="00E96E4D">
            <w:pPr>
              <w:rPr>
                <w:rFonts w:cs="Arial"/>
              </w:rPr>
            </w:pPr>
          </w:p>
        </w:tc>
        <w:tc>
          <w:tcPr>
            <w:tcW w:w="5297" w:type="dxa"/>
            <w:shd w:val="clear" w:color="auto" w:fill="auto"/>
          </w:tcPr>
          <w:p w:rsidR="00B50025" w:rsidRPr="00E96E4D" w:rsidRDefault="00B50025" w:rsidP="00E96E4D">
            <w:pPr>
              <w:tabs>
                <w:tab w:val="left" w:pos="4500"/>
              </w:tabs>
              <w:rPr>
                <w:rFonts w:cs="Arial"/>
              </w:rPr>
            </w:pPr>
          </w:p>
        </w:tc>
      </w:tr>
      <w:tr w:rsidR="00B50025" w:rsidRPr="007D1027" w:rsidTr="00E96E4D">
        <w:trPr>
          <w:trHeight w:hRule="exact" w:val="680"/>
        </w:trPr>
        <w:tc>
          <w:tcPr>
            <w:tcW w:w="4603" w:type="dxa"/>
            <w:vMerge/>
            <w:shd w:val="clear" w:color="auto" w:fill="auto"/>
          </w:tcPr>
          <w:p w:rsidR="00B50025" w:rsidRPr="00E96E4D" w:rsidRDefault="00B50025" w:rsidP="00E96E4D">
            <w:pPr>
              <w:tabs>
                <w:tab w:val="left" w:pos="4500"/>
              </w:tabs>
              <w:rPr>
                <w:rFonts w:cs="Arial"/>
              </w:rPr>
            </w:pPr>
          </w:p>
        </w:tc>
        <w:tc>
          <w:tcPr>
            <w:tcW w:w="5297" w:type="dxa"/>
            <w:shd w:val="clear" w:color="auto" w:fill="auto"/>
            <w:vAlign w:val="bottom"/>
          </w:tcPr>
          <w:p w:rsidR="00B50025" w:rsidRPr="00E96E4D" w:rsidRDefault="00C34A32" w:rsidP="00E96E4D">
            <w:pPr>
              <w:tabs>
                <w:tab w:val="left" w:pos="2200"/>
              </w:tabs>
              <w:rPr>
                <w:rFonts w:cs="Arial"/>
                <w:sz w:val="24"/>
              </w:rPr>
            </w:pPr>
            <w:r w:rsidRPr="00E96E4D">
              <w:rPr>
                <w:rFonts w:cs="Arial"/>
                <w:sz w:val="24"/>
              </w:rPr>
              <w:tab/>
              <w:t>J</w:t>
            </w:r>
            <w:r w:rsidRPr="00E96E4D">
              <w:rPr>
                <w:rFonts w:eastAsia="Dotum" w:cs="Arial"/>
                <w:sz w:val="24"/>
              </w:rPr>
              <w:t>uristische Fakultät</w:t>
            </w:r>
          </w:p>
        </w:tc>
      </w:tr>
      <w:tr w:rsidR="00B50025" w:rsidRPr="007D1027" w:rsidTr="00E96E4D">
        <w:trPr>
          <w:trHeight w:hRule="exact" w:val="369"/>
        </w:trPr>
        <w:tc>
          <w:tcPr>
            <w:tcW w:w="4603" w:type="dxa"/>
            <w:vMerge/>
            <w:shd w:val="clear" w:color="auto" w:fill="auto"/>
          </w:tcPr>
          <w:p w:rsidR="00B50025" w:rsidRPr="00E96E4D" w:rsidRDefault="00B50025" w:rsidP="00E96E4D">
            <w:pPr>
              <w:tabs>
                <w:tab w:val="left" w:pos="4500"/>
              </w:tabs>
              <w:rPr>
                <w:rFonts w:cs="Arial"/>
                <w:lang w:val="en-GB"/>
              </w:rPr>
            </w:pPr>
          </w:p>
        </w:tc>
        <w:tc>
          <w:tcPr>
            <w:tcW w:w="5297" w:type="dxa"/>
            <w:shd w:val="clear" w:color="auto" w:fill="auto"/>
          </w:tcPr>
          <w:p w:rsidR="00B50025" w:rsidRPr="00E96E4D" w:rsidRDefault="00B50025" w:rsidP="00E96E4D">
            <w:pPr>
              <w:tabs>
                <w:tab w:val="left" w:pos="4500"/>
              </w:tabs>
              <w:rPr>
                <w:rFonts w:cs="Arial"/>
                <w:lang w:val="en-GB"/>
              </w:rPr>
            </w:pPr>
          </w:p>
        </w:tc>
      </w:tr>
    </w:tbl>
    <w:p w:rsidR="00350072" w:rsidRDefault="00350072" w:rsidP="00350072">
      <w:pPr>
        <w:tabs>
          <w:tab w:val="left" w:pos="4500"/>
        </w:tabs>
        <w:jc w:val="center"/>
        <w:rPr>
          <w:rFonts w:cs="Arial"/>
          <w:szCs w:val="20"/>
        </w:rPr>
      </w:pPr>
    </w:p>
    <w:p w:rsidR="00C946CD" w:rsidRDefault="00C946CD" w:rsidP="00350072">
      <w:pPr>
        <w:tabs>
          <w:tab w:val="left" w:pos="4500"/>
        </w:tabs>
        <w:jc w:val="center"/>
        <w:rPr>
          <w:rFonts w:cs="Arial"/>
          <w:szCs w:val="20"/>
        </w:rPr>
      </w:pPr>
    </w:p>
    <w:p w:rsidR="00C946CD" w:rsidRDefault="00C946CD" w:rsidP="00350072">
      <w:pPr>
        <w:tabs>
          <w:tab w:val="left" w:pos="4500"/>
        </w:tabs>
        <w:jc w:val="center"/>
        <w:rPr>
          <w:rFonts w:cs="Arial"/>
          <w:szCs w:val="20"/>
        </w:rPr>
      </w:pPr>
    </w:p>
    <w:p w:rsidR="00C946CD" w:rsidRDefault="00C946CD" w:rsidP="00350072">
      <w:pPr>
        <w:tabs>
          <w:tab w:val="left" w:pos="4500"/>
        </w:tabs>
        <w:jc w:val="center"/>
        <w:rPr>
          <w:rFonts w:cs="Arial"/>
          <w:szCs w:val="20"/>
        </w:rPr>
      </w:pPr>
    </w:p>
    <w:p w:rsidR="00C946CD" w:rsidRDefault="00C946CD" w:rsidP="00350072">
      <w:pPr>
        <w:tabs>
          <w:tab w:val="left" w:pos="4500"/>
        </w:tabs>
        <w:jc w:val="center"/>
        <w:rPr>
          <w:rFonts w:cs="Arial"/>
          <w:szCs w:val="20"/>
        </w:rPr>
      </w:pPr>
    </w:p>
    <w:p w:rsidR="00C946CD" w:rsidRDefault="00C946CD" w:rsidP="00350072">
      <w:pPr>
        <w:tabs>
          <w:tab w:val="left" w:pos="4500"/>
        </w:tabs>
        <w:jc w:val="center"/>
        <w:rPr>
          <w:rFonts w:cs="Arial"/>
          <w:szCs w:val="20"/>
        </w:rPr>
      </w:pPr>
    </w:p>
    <w:p w:rsidR="00350072" w:rsidRPr="007D1027" w:rsidRDefault="00350072" w:rsidP="00350072">
      <w:pPr>
        <w:tabs>
          <w:tab w:val="left" w:pos="4500"/>
        </w:tabs>
        <w:jc w:val="center"/>
        <w:rPr>
          <w:rFonts w:cs="Arial"/>
          <w:szCs w:val="20"/>
        </w:rPr>
      </w:pPr>
      <w:r w:rsidRPr="007D1027">
        <w:rPr>
          <w:rFonts w:cs="Arial"/>
          <w:szCs w:val="20"/>
        </w:rPr>
        <w:t xml:space="preserve">Lehrstuhl für Deutsches und Europäisches Privatrecht sowie Internationales Privatrecht </w:t>
      </w:r>
    </w:p>
    <w:p w:rsidR="00350072" w:rsidRPr="007D1027" w:rsidRDefault="00350072" w:rsidP="00350072">
      <w:pPr>
        <w:tabs>
          <w:tab w:val="left" w:pos="4500"/>
        </w:tabs>
        <w:jc w:val="center"/>
        <w:rPr>
          <w:rFonts w:cs="Arial"/>
          <w:szCs w:val="20"/>
        </w:rPr>
      </w:pPr>
      <w:r w:rsidRPr="007D1027">
        <w:rPr>
          <w:rFonts w:cs="Arial"/>
          <w:szCs w:val="20"/>
        </w:rPr>
        <w:t>Prof. Dr. Eva-Maria Kieninger</w:t>
      </w:r>
    </w:p>
    <w:p w:rsidR="00350072" w:rsidRPr="007D1027" w:rsidRDefault="00350072" w:rsidP="00350072">
      <w:pPr>
        <w:tabs>
          <w:tab w:val="left" w:pos="4500"/>
        </w:tabs>
        <w:jc w:val="center"/>
        <w:rPr>
          <w:rFonts w:cs="Arial"/>
          <w:sz w:val="10"/>
          <w:szCs w:val="10"/>
        </w:rPr>
      </w:pPr>
    </w:p>
    <w:p w:rsidR="00B01DD3" w:rsidRPr="007D1027" w:rsidRDefault="00B01DD3" w:rsidP="00B01DD3">
      <w:pPr>
        <w:tabs>
          <w:tab w:val="left" w:pos="4500"/>
        </w:tabs>
        <w:jc w:val="right"/>
        <w:rPr>
          <w:rFonts w:cs="Arial"/>
          <w:sz w:val="16"/>
          <w:szCs w:val="16"/>
        </w:rPr>
      </w:pPr>
    </w:p>
    <w:p w:rsidR="00D10336" w:rsidRPr="005E0F13" w:rsidRDefault="005E0F13" w:rsidP="005E0F13">
      <w:pPr>
        <w:jc w:val="center"/>
        <w:rPr>
          <w:rFonts w:cs="Arial"/>
          <w:b/>
          <w:sz w:val="32"/>
          <w:szCs w:val="32"/>
        </w:rPr>
      </w:pPr>
      <w:r w:rsidRPr="005E0F13">
        <w:rPr>
          <w:rFonts w:cs="Arial"/>
          <w:b/>
          <w:sz w:val="32"/>
          <w:szCs w:val="32"/>
        </w:rPr>
        <w:t xml:space="preserve">Vorlesung Europäisches und deutsches Internationales Zivilverfahrensrecht bzw. Internationales </w:t>
      </w:r>
      <w:r w:rsidR="00812CB8">
        <w:rPr>
          <w:rFonts w:cs="Arial"/>
          <w:b/>
          <w:sz w:val="32"/>
          <w:szCs w:val="32"/>
        </w:rPr>
        <w:t>Zivilverfahrensrecht</w:t>
      </w:r>
    </w:p>
    <w:p w:rsidR="005E0F13" w:rsidRPr="005E0F13" w:rsidRDefault="005E0F13" w:rsidP="005E0F13">
      <w:pPr>
        <w:jc w:val="center"/>
        <w:rPr>
          <w:rFonts w:cs="Arial"/>
          <w:b/>
          <w:sz w:val="32"/>
          <w:szCs w:val="32"/>
        </w:rPr>
      </w:pPr>
    </w:p>
    <w:p w:rsidR="005E0F13" w:rsidRPr="005E0F13" w:rsidRDefault="00751AA2" w:rsidP="005E0F13">
      <w:pPr>
        <w:jc w:val="center"/>
        <w:rPr>
          <w:rFonts w:cs="Arial"/>
          <w:b/>
          <w:sz w:val="32"/>
          <w:szCs w:val="32"/>
        </w:rPr>
      </w:pPr>
      <w:r>
        <w:rPr>
          <w:rFonts w:cs="Arial"/>
          <w:b/>
          <w:sz w:val="32"/>
          <w:szCs w:val="32"/>
        </w:rPr>
        <w:t>T</w:t>
      </w:r>
      <w:r w:rsidR="00C946CD">
        <w:rPr>
          <w:rFonts w:cs="Arial"/>
          <w:b/>
          <w:sz w:val="32"/>
          <w:szCs w:val="32"/>
        </w:rPr>
        <w:t>ermin</w:t>
      </w:r>
    </w:p>
    <w:p w:rsidR="005E0F13" w:rsidRPr="005E0F13" w:rsidRDefault="005E0F13" w:rsidP="005E0F13">
      <w:pPr>
        <w:jc w:val="center"/>
        <w:rPr>
          <w:rFonts w:cs="Arial"/>
          <w:sz w:val="32"/>
          <w:szCs w:val="32"/>
        </w:rPr>
      </w:pPr>
    </w:p>
    <w:p w:rsidR="005E0F13" w:rsidRPr="00B51F75" w:rsidRDefault="005E0F13" w:rsidP="005E0F13">
      <w:pPr>
        <w:ind w:left="283" w:hanging="283"/>
        <w:rPr>
          <w:rFonts w:cs="Arial"/>
          <w:sz w:val="32"/>
          <w:szCs w:val="32"/>
        </w:rPr>
      </w:pPr>
      <w:r w:rsidRPr="00B51F75">
        <w:rPr>
          <w:rFonts w:cs="Arial"/>
          <w:sz w:val="32"/>
          <w:szCs w:val="32"/>
        </w:rPr>
        <w:t>-</w:t>
      </w:r>
      <w:r w:rsidRPr="00B51F75">
        <w:rPr>
          <w:rFonts w:cs="Arial"/>
          <w:sz w:val="32"/>
          <w:szCs w:val="32"/>
        </w:rPr>
        <w:tab/>
        <w:t>Abschlussklausur Europäisches und deutsches Internationales Zivilverfahrensrecht / Internationales Zivilverfahrensrecht</w:t>
      </w:r>
    </w:p>
    <w:p w:rsidR="005E0F13" w:rsidRPr="00B51F75" w:rsidRDefault="005E0F13" w:rsidP="005E0F13">
      <w:pPr>
        <w:ind w:left="283" w:hanging="283"/>
        <w:rPr>
          <w:rFonts w:cs="Arial"/>
          <w:sz w:val="32"/>
          <w:szCs w:val="32"/>
        </w:rPr>
      </w:pPr>
      <w:r w:rsidRPr="00B51F75">
        <w:rPr>
          <w:rFonts w:cs="Arial"/>
          <w:sz w:val="32"/>
          <w:szCs w:val="32"/>
        </w:rPr>
        <w:t>-</w:t>
      </w:r>
      <w:r w:rsidRPr="00B51F75">
        <w:rPr>
          <w:rFonts w:cs="Arial"/>
          <w:sz w:val="32"/>
          <w:szCs w:val="32"/>
        </w:rPr>
        <w:tab/>
        <w:t xml:space="preserve"> Abschlussprüfung Nebenfach Internationales Zivilverfahrensrecht</w:t>
      </w:r>
    </w:p>
    <w:p w:rsidR="005E0F13" w:rsidRPr="005E0F13" w:rsidRDefault="005E0F13" w:rsidP="005E0F13">
      <w:pPr>
        <w:rPr>
          <w:rFonts w:cs="Arial"/>
          <w:sz w:val="32"/>
          <w:szCs w:val="32"/>
        </w:rPr>
      </w:pPr>
    </w:p>
    <w:p w:rsidR="005E0F13" w:rsidRDefault="005E0F13" w:rsidP="005E0F13">
      <w:pPr>
        <w:rPr>
          <w:rFonts w:cs="Arial"/>
          <w:sz w:val="32"/>
          <w:szCs w:val="32"/>
        </w:rPr>
      </w:pPr>
      <w:r w:rsidRPr="005E0F13">
        <w:rPr>
          <w:rFonts w:cs="Arial"/>
          <w:sz w:val="32"/>
          <w:szCs w:val="32"/>
        </w:rPr>
        <w:t xml:space="preserve">Die Abschlussklausur findet statt am </w:t>
      </w:r>
    </w:p>
    <w:p w:rsidR="005E0F13" w:rsidRDefault="005E0F13" w:rsidP="005E0F13">
      <w:pPr>
        <w:rPr>
          <w:rFonts w:cs="Arial"/>
          <w:sz w:val="32"/>
          <w:szCs w:val="32"/>
        </w:rPr>
      </w:pPr>
    </w:p>
    <w:p w:rsidR="005E0F13" w:rsidRDefault="005E0F13" w:rsidP="005E0F13">
      <w:pPr>
        <w:pBdr>
          <w:top w:val="single" w:sz="4" w:space="1" w:color="auto"/>
          <w:left w:val="single" w:sz="4" w:space="4" w:color="auto"/>
          <w:bottom w:val="single" w:sz="4" w:space="1" w:color="auto"/>
          <w:right w:val="single" w:sz="4" w:space="4" w:color="auto"/>
        </w:pBdr>
        <w:jc w:val="center"/>
        <w:rPr>
          <w:rFonts w:cs="Arial"/>
          <w:sz w:val="32"/>
          <w:szCs w:val="32"/>
        </w:rPr>
      </w:pPr>
    </w:p>
    <w:p w:rsidR="005E0F13" w:rsidRPr="005E0F13" w:rsidRDefault="005E0F13" w:rsidP="005E0F13">
      <w:pPr>
        <w:pBdr>
          <w:top w:val="single" w:sz="4" w:space="1" w:color="auto"/>
          <w:left w:val="single" w:sz="4" w:space="4" w:color="auto"/>
          <w:bottom w:val="single" w:sz="4" w:space="1" w:color="auto"/>
          <w:right w:val="single" w:sz="4" w:space="4" w:color="auto"/>
        </w:pBdr>
        <w:jc w:val="center"/>
        <w:rPr>
          <w:rFonts w:cs="Arial"/>
          <w:b/>
          <w:sz w:val="32"/>
          <w:szCs w:val="32"/>
        </w:rPr>
      </w:pPr>
      <w:r w:rsidRPr="005E0F13">
        <w:rPr>
          <w:rFonts w:cs="Arial"/>
          <w:b/>
          <w:sz w:val="32"/>
          <w:szCs w:val="32"/>
        </w:rPr>
        <w:t>D</w:t>
      </w:r>
      <w:r w:rsidR="008D02A3">
        <w:rPr>
          <w:rFonts w:cs="Arial"/>
          <w:b/>
          <w:sz w:val="32"/>
          <w:szCs w:val="32"/>
        </w:rPr>
        <w:t>onnerstag</w:t>
      </w:r>
      <w:r w:rsidRPr="005E0F13">
        <w:rPr>
          <w:rFonts w:cs="Arial"/>
          <w:b/>
          <w:sz w:val="32"/>
          <w:szCs w:val="32"/>
        </w:rPr>
        <w:t>, 1</w:t>
      </w:r>
      <w:r w:rsidR="00DA1C84">
        <w:rPr>
          <w:rFonts w:cs="Arial"/>
          <w:b/>
          <w:sz w:val="32"/>
          <w:szCs w:val="32"/>
        </w:rPr>
        <w:t>4</w:t>
      </w:r>
      <w:r w:rsidRPr="005E0F13">
        <w:rPr>
          <w:rFonts w:cs="Arial"/>
          <w:b/>
          <w:sz w:val="32"/>
          <w:szCs w:val="32"/>
        </w:rPr>
        <w:t>.02.201</w:t>
      </w:r>
      <w:r w:rsidR="00577E11">
        <w:rPr>
          <w:rFonts w:cs="Arial"/>
          <w:b/>
          <w:sz w:val="32"/>
          <w:szCs w:val="32"/>
        </w:rPr>
        <w:t>9</w:t>
      </w:r>
      <w:bookmarkStart w:id="0" w:name="_GoBack"/>
      <w:bookmarkEnd w:id="0"/>
      <w:r w:rsidRPr="005E0F13">
        <w:rPr>
          <w:rFonts w:cs="Arial"/>
          <w:b/>
          <w:sz w:val="32"/>
          <w:szCs w:val="32"/>
        </w:rPr>
        <w:t xml:space="preserve">, </w:t>
      </w:r>
      <w:r w:rsidR="00DA1C84">
        <w:rPr>
          <w:rFonts w:cs="Arial"/>
          <w:b/>
          <w:sz w:val="32"/>
          <w:szCs w:val="32"/>
        </w:rPr>
        <w:t>10 s.t. - 12</w:t>
      </w:r>
      <w:r w:rsidRPr="005E0F13">
        <w:rPr>
          <w:rFonts w:cs="Arial"/>
          <w:b/>
          <w:sz w:val="32"/>
          <w:szCs w:val="32"/>
        </w:rPr>
        <w:t xml:space="preserve"> h, HS </w:t>
      </w:r>
      <w:r w:rsidR="00DA1C84">
        <w:rPr>
          <w:rFonts w:cs="Arial"/>
          <w:b/>
          <w:sz w:val="32"/>
          <w:szCs w:val="32"/>
        </w:rPr>
        <w:t>315 (Neue Universität</w:t>
      </w:r>
      <w:r w:rsidRPr="005E0F13">
        <w:rPr>
          <w:rFonts w:cs="Arial"/>
          <w:b/>
          <w:sz w:val="32"/>
          <w:szCs w:val="32"/>
        </w:rPr>
        <w:t>)</w:t>
      </w:r>
    </w:p>
    <w:p w:rsidR="005E0F13" w:rsidRDefault="005E0F13" w:rsidP="005E0F13">
      <w:pPr>
        <w:pBdr>
          <w:top w:val="single" w:sz="4" w:space="1" w:color="auto"/>
          <w:left w:val="single" w:sz="4" w:space="4" w:color="auto"/>
          <w:bottom w:val="single" w:sz="4" w:space="1" w:color="auto"/>
          <w:right w:val="single" w:sz="4" w:space="4" w:color="auto"/>
        </w:pBdr>
        <w:jc w:val="center"/>
        <w:rPr>
          <w:rFonts w:cs="Arial"/>
          <w:sz w:val="32"/>
          <w:szCs w:val="32"/>
        </w:rPr>
      </w:pPr>
    </w:p>
    <w:p w:rsidR="005E0F13" w:rsidRDefault="005E0F13" w:rsidP="005E0F13">
      <w:pPr>
        <w:jc w:val="center"/>
        <w:rPr>
          <w:rFonts w:cs="Arial"/>
          <w:sz w:val="32"/>
          <w:szCs w:val="32"/>
        </w:rPr>
      </w:pPr>
    </w:p>
    <w:p w:rsidR="005E0F13" w:rsidRPr="00751AA2" w:rsidRDefault="00751AA2" w:rsidP="001F2EB8">
      <w:pPr>
        <w:jc w:val="both"/>
        <w:rPr>
          <w:rFonts w:cs="Arial"/>
          <w:b/>
          <w:sz w:val="32"/>
          <w:szCs w:val="32"/>
        </w:rPr>
      </w:pPr>
      <w:r>
        <w:rPr>
          <w:rFonts w:cs="Arial"/>
          <w:b/>
          <w:sz w:val="32"/>
          <w:szCs w:val="32"/>
        </w:rPr>
        <w:t>WICHTIG:</w:t>
      </w:r>
    </w:p>
    <w:p w:rsidR="00751AA2" w:rsidRDefault="00751AA2" w:rsidP="001F2EB8">
      <w:pPr>
        <w:jc w:val="both"/>
        <w:rPr>
          <w:rFonts w:cs="Arial"/>
          <w:sz w:val="32"/>
          <w:szCs w:val="32"/>
        </w:rPr>
      </w:pPr>
      <w:r>
        <w:rPr>
          <w:rFonts w:cs="Arial"/>
          <w:sz w:val="32"/>
          <w:szCs w:val="32"/>
        </w:rPr>
        <w:t>Bitte bringen Sie zur Klausur eine aktuelle Immatrikulationsbescheinigung mit und heften Sie diese als Deckblatt auf die Klausur oder schreiben Sie folgende Angaben gut leserlich auf die erste Seite Ihrer Arbeit:</w:t>
      </w:r>
    </w:p>
    <w:p w:rsidR="00751AA2" w:rsidRDefault="00751AA2" w:rsidP="001F2EB8">
      <w:pPr>
        <w:jc w:val="both"/>
        <w:rPr>
          <w:rFonts w:cs="Arial"/>
          <w:sz w:val="32"/>
          <w:szCs w:val="32"/>
        </w:rPr>
      </w:pPr>
      <w:r>
        <w:rPr>
          <w:rFonts w:cs="Arial"/>
          <w:sz w:val="32"/>
          <w:szCs w:val="32"/>
        </w:rPr>
        <w:t>-  Name</w:t>
      </w:r>
    </w:p>
    <w:p w:rsidR="00751AA2" w:rsidRDefault="00751AA2" w:rsidP="001F2EB8">
      <w:pPr>
        <w:jc w:val="both"/>
        <w:rPr>
          <w:rFonts w:cs="Arial"/>
          <w:sz w:val="32"/>
          <w:szCs w:val="32"/>
        </w:rPr>
      </w:pPr>
      <w:r>
        <w:rPr>
          <w:rFonts w:cs="Arial"/>
          <w:sz w:val="32"/>
          <w:szCs w:val="32"/>
        </w:rPr>
        <w:t>- Vorname</w:t>
      </w:r>
    </w:p>
    <w:p w:rsidR="00751AA2" w:rsidRDefault="00751AA2" w:rsidP="001F2EB8">
      <w:pPr>
        <w:jc w:val="both"/>
        <w:rPr>
          <w:rFonts w:cs="Arial"/>
          <w:sz w:val="32"/>
          <w:szCs w:val="32"/>
        </w:rPr>
      </w:pPr>
      <w:r>
        <w:rPr>
          <w:rFonts w:cs="Arial"/>
          <w:sz w:val="32"/>
          <w:szCs w:val="32"/>
        </w:rPr>
        <w:t>- Geburtsdatum</w:t>
      </w:r>
    </w:p>
    <w:p w:rsidR="00751AA2" w:rsidRDefault="00751AA2" w:rsidP="001F2EB8">
      <w:pPr>
        <w:jc w:val="both"/>
        <w:rPr>
          <w:rFonts w:cs="Arial"/>
          <w:sz w:val="32"/>
          <w:szCs w:val="32"/>
        </w:rPr>
      </w:pPr>
      <w:r>
        <w:rPr>
          <w:rFonts w:cs="Arial"/>
          <w:sz w:val="32"/>
          <w:szCs w:val="32"/>
        </w:rPr>
        <w:t>- Studiengang (Begleitstudium, Aufbaustudium oder Nebenfach).</w:t>
      </w:r>
    </w:p>
    <w:p w:rsidR="00751AA2" w:rsidRDefault="00751AA2" w:rsidP="001F2EB8">
      <w:pPr>
        <w:jc w:val="both"/>
        <w:rPr>
          <w:rFonts w:cs="Arial"/>
          <w:sz w:val="32"/>
          <w:szCs w:val="32"/>
        </w:rPr>
      </w:pPr>
    </w:p>
    <w:p w:rsidR="00BD079C" w:rsidRDefault="00BD079C" w:rsidP="00BD079C">
      <w:pPr>
        <w:jc w:val="both"/>
        <w:rPr>
          <w:rFonts w:cs="Arial"/>
          <w:sz w:val="32"/>
          <w:szCs w:val="32"/>
        </w:rPr>
      </w:pPr>
      <w:r>
        <w:rPr>
          <w:rFonts w:cs="Arial"/>
          <w:sz w:val="32"/>
          <w:szCs w:val="32"/>
        </w:rPr>
        <w:t>Diese Informationen werden zur Erstellung der Leistungsnachweise be</w:t>
      </w:r>
      <w:r>
        <w:rPr>
          <w:rFonts w:cs="Arial"/>
          <w:sz w:val="32"/>
          <w:szCs w:val="32"/>
        </w:rPr>
        <w:softHyphen/>
        <w:t>nötigt.</w:t>
      </w:r>
    </w:p>
    <w:p w:rsidR="00751AA2" w:rsidRDefault="00751AA2" w:rsidP="001F2EB8">
      <w:pPr>
        <w:jc w:val="both"/>
        <w:rPr>
          <w:rFonts w:cs="Arial"/>
          <w:sz w:val="32"/>
          <w:szCs w:val="32"/>
        </w:rPr>
      </w:pPr>
    </w:p>
    <w:p w:rsidR="00071751" w:rsidRDefault="00751AA2" w:rsidP="001F2EB8">
      <w:pPr>
        <w:jc w:val="both"/>
        <w:rPr>
          <w:rFonts w:cs="Arial"/>
          <w:sz w:val="32"/>
          <w:szCs w:val="32"/>
        </w:rPr>
      </w:pPr>
      <w:r>
        <w:rPr>
          <w:rFonts w:cs="Arial"/>
          <w:sz w:val="32"/>
          <w:szCs w:val="32"/>
        </w:rPr>
        <w:t>Sobald die Kl</w:t>
      </w:r>
      <w:r w:rsidR="001F2EB8">
        <w:rPr>
          <w:rFonts w:cs="Arial"/>
          <w:sz w:val="32"/>
          <w:szCs w:val="32"/>
        </w:rPr>
        <w:t>ausuren korrigiert sind, w</w:t>
      </w:r>
      <w:r w:rsidR="00071751">
        <w:rPr>
          <w:rFonts w:cs="Arial"/>
          <w:sz w:val="32"/>
          <w:szCs w:val="32"/>
        </w:rPr>
        <w:t>ird</w:t>
      </w:r>
      <w:r w:rsidR="001F2EB8">
        <w:rPr>
          <w:rFonts w:cs="Arial"/>
          <w:sz w:val="32"/>
          <w:szCs w:val="32"/>
        </w:rPr>
        <w:t xml:space="preserve"> dies über den info-jura-Verteiler mitgeteilt. </w:t>
      </w:r>
    </w:p>
    <w:p w:rsidR="00751AA2" w:rsidRDefault="001F2EB8" w:rsidP="001F2EB8">
      <w:pPr>
        <w:jc w:val="both"/>
        <w:rPr>
          <w:rFonts w:cs="Arial"/>
          <w:sz w:val="32"/>
          <w:szCs w:val="32"/>
        </w:rPr>
      </w:pPr>
      <w:r>
        <w:rPr>
          <w:rFonts w:cs="Arial"/>
          <w:sz w:val="32"/>
          <w:szCs w:val="32"/>
        </w:rPr>
        <w:t>Teilnehmer des Begleit- und Aufbaustudiums können Klausuren und Leistungsnachweise im Sekretariat des Lehrstuhls von Frau Prof. Kieninger abholen.</w:t>
      </w:r>
      <w:r w:rsidR="00071751">
        <w:rPr>
          <w:rFonts w:cs="Arial"/>
          <w:sz w:val="32"/>
          <w:szCs w:val="32"/>
        </w:rPr>
        <w:t xml:space="preserve"> </w:t>
      </w:r>
      <w:r w:rsidR="00C946CD">
        <w:rPr>
          <w:rFonts w:cs="Arial"/>
          <w:sz w:val="32"/>
          <w:szCs w:val="32"/>
        </w:rPr>
        <w:t xml:space="preserve">Teilnehmer, die im Nebenfach studieren, </w:t>
      </w:r>
      <w:r>
        <w:rPr>
          <w:rFonts w:cs="Arial"/>
          <w:sz w:val="32"/>
          <w:szCs w:val="32"/>
        </w:rPr>
        <w:t xml:space="preserve">erhalten </w:t>
      </w:r>
      <w:r w:rsidR="00C946CD">
        <w:rPr>
          <w:rFonts w:cs="Arial"/>
          <w:sz w:val="32"/>
          <w:szCs w:val="32"/>
        </w:rPr>
        <w:t xml:space="preserve">Ihre </w:t>
      </w:r>
      <w:r>
        <w:rPr>
          <w:rFonts w:cs="Arial"/>
          <w:sz w:val="32"/>
          <w:szCs w:val="32"/>
        </w:rPr>
        <w:t xml:space="preserve">benoteten </w:t>
      </w:r>
      <w:r w:rsidR="00C946CD">
        <w:rPr>
          <w:rFonts w:cs="Arial"/>
          <w:sz w:val="32"/>
          <w:szCs w:val="32"/>
        </w:rPr>
        <w:t>Klausuren im De</w:t>
      </w:r>
      <w:r>
        <w:rPr>
          <w:rFonts w:cs="Arial"/>
          <w:sz w:val="32"/>
          <w:szCs w:val="32"/>
        </w:rPr>
        <w:softHyphen/>
      </w:r>
      <w:r w:rsidR="00C946CD">
        <w:rPr>
          <w:rFonts w:cs="Arial"/>
          <w:sz w:val="32"/>
          <w:szCs w:val="32"/>
        </w:rPr>
        <w:t xml:space="preserve">kanat der Juristischen Fakultät bei Frau Schmück </w:t>
      </w:r>
      <w:r>
        <w:rPr>
          <w:rFonts w:cs="Arial"/>
          <w:sz w:val="32"/>
          <w:szCs w:val="32"/>
        </w:rPr>
        <w:t>(zuständig für den Lehrexport).</w:t>
      </w:r>
    </w:p>
    <w:sectPr w:rsidR="00751AA2" w:rsidSect="00C946CD">
      <w:headerReference w:type="even" r:id="rId7"/>
      <w:headerReference w:type="default" r:id="rId8"/>
      <w:footerReference w:type="even" r:id="rId9"/>
      <w:headerReference w:type="first" r:id="rId10"/>
      <w:type w:val="continuous"/>
      <w:pgSz w:w="11906" w:h="16838" w:code="9"/>
      <w:pgMar w:top="680" w:right="737" w:bottom="510" w:left="737"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23C" w:rsidRDefault="006A223C">
      <w:r>
        <w:separator/>
      </w:r>
    </w:p>
  </w:endnote>
  <w:endnote w:type="continuationSeparator" w:id="0">
    <w:p w:rsidR="006A223C" w:rsidRDefault="006A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etaNormal-Roman">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072" w:rsidRDefault="00350072" w:rsidP="000E68B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350072" w:rsidRDefault="003500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23C" w:rsidRDefault="006A223C">
      <w:r>
        <w:separator/>
      </w:r>
    </w:p>
  </w:footnote>
  <w:footnote w:type="continuationSeparator" w:id="0">
    <w:p w:rsidR="006A223C" w:rsidRDefault="006A2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1A7" w:rsidRDefault="005C11A7" w:rsidP="00E849F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C11A7" w:rsidRDefault="005C11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1A7" w:rsidRPr="00335306" w:rsidRDefault="00D10336" w:rsidP="007A76D4">
    <w:pPr>
      <w:pStyle w:val="Kopfzeile"/>
      <w:spacing w:after="480"/>
      <w:jc w:val="center"/>
      <w:rPr>
        <w:rFonts w:ascii="MetaNormal-Roman" w:hAnsi="MetaNormal-Roman"/>
        <w:sz w:val="22"/>
        <w:szCs w:val="22"/>
      </w:rPr>
    </w:pPr>
    <w:r w:rsidRPr="00335306">
      <w:rPr>
        <w:rStyle w:val="Seitenzahl"/>
        <w:rFonts w:ascii="MetaNormal-Roman" w:hAnsi="MetaNormal-Roman"/>
        <w:sz w:val="22"/>
        <w:szCs w:val="22"/>
      </w:rPr>
      <w:t xml:space="preserve">- </w:t>
    </w:r>
    <w:r w:rsidR="00335306" w:rsidRPr="00335306">
      <w:rPr>
        <w:rStyle w:val="Seitenzahl"/>
        <w:rFonts w:ascii="MetaNormal-Roman" w:hAnsi="MetaNormal-Roman"/>
        <w:sz w:val="22"/>
        <w:szCs w:val="22"/>
      </w:rPr>
      <w:fldChar w:fldCharType="begin"/>
    </w:r>
    <w:r w:rsidR="00335306" w:rsidRPr="00335306">
      <w:rPr>
        <w:rStyle w:val="Seitenzahl"/>
        <w:rFonts w:ascii="MetaNormal-Roman" w:hAnsi="MetaNormal-Roman"/>
        <w:sz w:val="22"/>
        <w:szCs w:val="22"/>
      </w:rPr>
      <w:instrText xml:space="preserve"> PAGE </w:instrText>
    </w:r>
    <w:r w:rsidR="00335306" w:rsidRPr="00335306">
      <w:rPr>
        <w:rStyle w:val="Seitenzahl"/>
        <w:rFonts w:ascii="MetaNormal-Roman" w:hAnsi="MetaNormal-Roman"/>
        <w:sz w:val="22"/>
        <w:szCs w:val="22"/>
      </w:rPr>
      <w:fldChar w:fldCharType="separate"/>
    </w:r>
    <w:r w:rsidR="00071751">
      <w:rPr>
        <w:rStyle w:val="Seitenzahl"/>
        <w:rFonts w:ascii="MetaNormal-Roman" w:hAnsi="MetaNormal-Roman"/>
        <w:noProof/>
        <w:sz w:val="22"/>
        <w:szCs w:val="22"/>
      </w:rPr>
      <w:t>2</w:t>
    </w:r>
    <w:r w:rsidR="00335306" w:rsidRPr="00335306">
      <w:rPr>
        <w:rStyle w:val="Seitenzahl"/>
        <w:rFonts w:ascii="MetaNormal-Roman" w:hAnsi="MetaNormal-Roman"/>
        <w:sz w:val="22"/>
        <w:szCs w:val="22"/>
      </w:rPr>
      <w:fldChar w:fldCharType="end"/>
    </w:r>
    <w:r w:rsidRPr="00335306">
      <w:rPr>
        <w:rStyle w:val="Seitenzahl"/>
        <w:rFonts w:ascii="MetaNormal-Roman" w:hAnsi="MetaNormal-Roman"/>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DA9" w:rsidRDefault="006A223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4pt;width:494.95pt;height:70.85pt;z-index:-1;mso-position-vertical-relative:page" o:allowoverlap="f">
          <v:imagedata r:id="rId1" o:title="unilogo4c" cropright="29527f"/>
          <w10:wrap anchory="pag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F13"/>
    <w:rsid w:val="0000145A"/>
    <w:rsid w:val="00055D00"/>
    <w:rsid w:val="00071751"/>
    <w:rsid w:val="000C6B55"/>
    <w:rsid w:val="000E68B7"/>
    <w:rsid w:val="000F6335"/>
    <w:rsid w:val="00127CDC"/>
    <w:rsid w:val="00166D76"/>
    <w:rsid w:val="0016738E"/>
    <w:rsid w:val="00185F00"/>
    <w:rsid w:val="00185FF0"/>
    <w:rsid w:val="0019749C"/>
    <w:rsid w:val="001F2EB8"/>
    <w:rsid w:val="001F6321"/>
    <w:rsid w:val="00306DA9"/>
    <w:rsid w:val="00312BEC"/>
    <w:rsid w:val="00335306"/>
    <w:rsid w:val="0034087F"/>
    <w:rsid w:val="00350072"/>
    <w:rsid w:val="003B2BBA"/>
    <w:rsid w:val="003D3D14"/>
    <w:rsid w:val="003D73CB"/>
    <w:rsid w:val="0041066F"/>
    <w:rsid w:val="00471371"/>
    <w:rsid w:val="00474943"/>
    <w:rsid w:val="00477CA1"/>
    <w:rsid w:val="00537CFC"/>
    <w:rsid w:val="00571EB9"/>
    <w:rsid w:val="00574449"/>
    <w:rsid w:val="00577E11"/>
    <w:rsid w:val="005C11A7"/>
    <w:rsid w:val="005E0F13"/>
    <w:rsid w:val="005F27FE"/>
    <w:rsid w:val="005F754C"/>
    <w:rsid w:val="00612E74"/>
    <w:rsid w:val="006162AB"/>
    <w:rsid w:val="00630B28"/>
    <w:rsid w:val="0063603E"/>
    <w:rsid w:val="0064761D"/>
    <w:rsid w:val="00662826"/>
    <w:rsid w:val="006A223C"/>
    <w:rsid w:val="006B3D16"/>
    <w:rsid w:val="006D5692"/>
    <w:rsid w:val="0070277E"/>
    <w:rsid w:val="00705418"/>
    <w:rsid w:val="00740E82"/>
    <w:rsid w:val="00751AA2"/>
    <w:rsid w:val="00776AF7"/>
    <w:rsid w:val="00794B1F"/>
    <w:rsid w:val="007A76D4"/>
    <w:rsid w:val="007D1027"/>
    <w:rsid w:val="007D329F"/>
    <w:rsid w:val="007F3D4F"/>
    <w:rsid w:val="00812CB8"/>
    <w:rsid w:val="00816F2A"/>
    <w:rsid w:val="0087146E"/>
    <w:rsid w:val="00876001"/>
    <w:rsid w:val="0089512D"/>
    <w:rsid w:val="008B6EF9"/>
    <w:rsid w:val="008C7390"/>
    <w:rsid w:val="008D02A3"/>
    <w:rsid w:val="00901277"/>
    <w:rsid w:val="00994E55"/>
    <w:rsid w:val="009C3C46"/>
    <w:rsid w:val="009E402B"/>
    <w:rsid w:val="00A17A7C"/>
    <w:rsid w:val="00A810FA"/>
    <w:rsid w:val="00A822F8"/>
    <w:rsid w:val="00AD72A7"/>
    <w:rsid w:val="00B01DD3"/>
    <w:rsid w:val="00B13D59"/>
    <w:rsid w:val="00B50025"/>
    <w:rsid w:val="00B51F75"/>
    <w:rsid w:val="00B63411"/>
    <w:rsid w:val="00BB0188"/>
    <w:rsid w:val="00BD079C"/>
    <w:rsid w:val="00C34A32"/>
    <w:rsid w:val="00C50F0E"/>
    <w:rsid w:val="00C62D3E"/>
    <w:rsid w:val="00C946CD"/>
    <w:rsid w:val="00CA27AB"/>
    <w:rsid w:val="00D10336"/>
    <w:rsid w:val="00D84665"/>
    <w:rsid w:val="00DA1C84"/>
    <w:rsid w:val="00DA7D45"/>
    <w:rsid w:val="00DC0CF7"/>
    <w:rsid w:val="00DE4D2E"/>
    <w:rsid w:val="00DF656B"/>
    <w:rsid w:val="00E660CD"/>
    <w:rsid w:val="00E66A85"/>
    <w:rsid w:val="00E81C1B"/>
    <w:rsid w:val="00E849F1"/>
    <w:rsid w:val="00E9264C"/>
    <w:rsid w:val="00E96E4D"/>
    <w:rsid w:val="00EC309C"/>
    <w:rsid w:val="00F3066E"/>
    <w:rsid w:val="00F62FB9"/>
    <w:rsid w:val="00FA14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B3AFC4"/>
  <w15:chartTrackingRefBased/>
  <w15:docId w15:val="{193BB053-8950-4DFC-A9BB-2583B30E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6A85"/>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character" w:styleId="Hyperlink">
    <w:name w:val="Hyperlink"/>
    <w:rsid w:val="00B01DD3"/>
    <w:rPr>
      <w:color w:val="0000FF"/>
      <w:u w:val="single"/>
    </w:rPr>
  </w:style>
  <w:style w:type="character" w:styleId="Seitenzahl">
    <w:name w:val="page number"/>
    <w:basedOn w:val="Absatz-Standardschriftart"/>
    <w:rsid w:val="00350072"/>
  </w:style>
  <w:style w:type="paragraph" w:styleId="Sprechblasentext">
    <w:name w:val="Balloon Text"/>
    <w:basedOn w:val="Standard"/>
    <w:link w:val="SprechblasentextZchn"/>
    <w:rsid w:val="00071751"/>
    <w:rPr>
      <w:rFonts w:ascii="Segoe UI" w:hAnsi="Segoe UI" w:cs="Segoe UI"/>
      <w:sz w:val="18"/>
      <w:szCs w:val="18"/>
    </w:rPr>
  </w:style>
  <w:style w:type="character" w:customStyle="1" w:styleId="SprechblasentextZchn">
    <w:name w:val="Sprechblasentext Zchn"/>
    <w:link w:val="Sprechblasentext"/>
    <w:rsid w:val="00071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ve007\Documents\Benutzerdefinierte%20Office-Vorlagen\Briefkopf%20Ausha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6137-AE0C-4E96-813F-17D5504B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Aushang</Template>
  <TotalTime>0</TotalTime>
  <Pages>1</Pages>
  <Words>188</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Briefkopf Aushang</vt:lpstr>
    </vt:vector>
  </TitlesOfParts>
  <Company>Universitaet Wuerzburg</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 Aushang</dc:title>
  <dc:subject/>
  <dc:creator>reve007</dc:creator>
  <cp:keywords/>
  <dc:description/>
  <cp:lastModifiedBy>Heike Matthes</cp:lastModifiedBy>
  <cp:revision>6</cp:revision>
  <cp:lastPrinted>2018-01-12T08:40:00Z</cp:lastPrinted>
  <dcterms:created xsi:type="dcterms:W3CDTF">2018-05-08T08:56:00Z</dcterms:created>
  <dcterms:modified xsi:type="dcterms:W3CDTF">2019-01-25T08:34:00Z</dcterms:modified>
</cp:coreProperties>
</file>